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5666BF">
        <w:rPr>
          <w:rFonts w:ascii="Times New Roman" w:eastAsia="Times New Roman" w:hAnsi="Times New Roman"/>
          <w:b/>
          <w:bCs/>
          <w:sz w:val="32"/>
          <w:lang w:eastAsia="ar-SA"/>
        </w:rPr>
        <w:t>108</w:t>
      </w:r>
      <w:r w:rsidR="00AE2B3E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Pr="005666BF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04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666B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5666BF" w:rsidRPr="00975627" w:rsidTr="000B2FAB">
        <w:trPr>
          <w:cantSplit/>
          <w:trHeight w:val="600"/>
        </w:trPr>
        <w:tc>
          <w:tcPr>
            <w:tcW w:w="10201" w:type="dxa"/>
            <w:gridSpan w:val="3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  <w:t>„ЕЛАЙНОРЕН  БЪЛГАРИЯ“  ЕООД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5666BF" w:rsidRPr="00975627" w:rsidTr="000B2FAB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5666BF" w:rsidRPr="00975627" w:rsidTr="000B2FAB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222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975627">
              <w:rPr>
                <w:rFonts w:ascii="Times New Roman" w:hAnsi="Times New Roman"/>
                <w:sz w:val="24"/>
                <w:szCs w:val="24"/>
              </w:rPr>
              <w:t>гр. Пловдив ПК4004, общ. Пловдив, р-н Южен, ул. „Студенец“ №39, ет.1, ап.9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************************************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9D763E" w:rsidRPr="005666BF" w:rsidRDefault="009D763E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6"/>
          <w:szCs w:val="16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108</w:t>
      </w:r>
      <w:r w:rsidR="00AE2B3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5666BF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A32924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04</w:t>
      </w:r>
      <w:r w:rsidR="00C13885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E2B3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E2B3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E2B3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E2B3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E2B3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66BF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E2B3E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47E5B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A6BCC-2CA2-4D73-B175-29E19B33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2025-04-22T11:03:00Z</dcterms:modified>
</cp:coreProperties>
</file>